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F" w:rsidRPr="008C07B8" w:rsidRDefault="00E9639F" w:rsidP="00E963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E9639F" w:rsidRPr="008C07B8" w:rsidRDefault="00E9639F" w:rsidP="00E963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9639F" w:rsidRPr="008C07B8" w:rsidRDefault="00BA1554" w:rsidP="00E963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33</w:t>
      </w:r>
      <w:r w:rsidR="00E9639F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E963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E9639F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E9639F" w:rsidRPr="008C07B8" w:rsidRDefault="00E9639F" w:rsidP="00E9639F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B1B3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dla 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 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9639F" w:rsidRPr="008C07B8" w:rsidRDefault="00E9639F" w:rsidP="00E9639F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E9639F" w:rsidRPr="008C07B8" w:rsidRDefault="00E9639F" w:rsidP="00E963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E9639F" w:rsidRPr="008C07B8" w:rsidRDefault="00E9639F" w:rsidP="00E963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0B1B31">
        <w:rPr>
          <w:rFonts w:ascii="Times New Roman" w:hAnsi="Times New Roman" w:cs="Times New Roman"/>
          <w:sz w:val="24"/>
          <w:szCs w:val="24"/>
          <w:lang w:eastAsia="en-US"/>
        </w:rPr>
        <w:t>Agnieszka Caban</w:t>
      </w:r>
    </w:p>
    <w:p w:rsidR="00E9639F" w:rsidRPr="008C07B8" w:rsidRDefault="00E9639F" w:rsidP="00E9639F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  <w:r w:rsidR="000B1B31">
        <w:rPr>
          <w:rFonts w:ascii="Times New Roman" w:hAnsi="Times New Roman" w:cs="Times New Roman"/>
          <w:sz w:val="24"/>
          <w:szCs w:val="24"/>
          <w:lang w:val="de-DE" w:eastAsia="en-US"/>
        </w:rPr>
        <w:t>, 533 299 989</w:t>
      </w:r>
    </w:p>
    <w:p w:rsidR="00E9639F" w:rsidRPr="008C07B8" w:rsidRDefault="000B1B31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hyperlink r:id="rId9" w:history="1">
        <w:r w:rsidRPr="008955D9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E-mail: agnieszka.m.caba</w:t>
        </w:r>
        <w:r w:rsidRPr="008955D9">
          <w:rPr>
            <w:rStyle w:val="Hipercze"/>
            <w:rFonts w:ascii="Times New Roman" w:hAnsi="Times New Roman" w:cs="Times New Roman"/>
            <w:sz w:val="24"/>
            <w:szCs w:val="24"/>
            <w:lang w:val="en-GB" w:eastAsia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10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E9639F" w:rsidRPr="008C07B8" w:rsidRDefault="00E9639F" w:rsidP="00E9639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E9639F" w:rsidRPr="008C07B8" w:rsidRDefault="00E9639F" w:rsidP="00E9639F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E9639F" w:rsidRPr="008C07B8" w:rsidRDefault="00E9639F" w:rsidP="00E9639F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E9639F" w:rsidRPr="008C07B8" w:rsidRDefault="00E9639F" w:rsidP="00E9639F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E9639F" w:rsidRPr="008C07B8" w:rsidRDefault="00E9639F" w:rsidP="00E9639F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E9639F" w:rsidRPr="008C07B8" w:rsidRDefault="00E9639F" w:rsidP="00E9639F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E9639F" w:rsidRDefault="00E9639F" w:rsidP="00E9639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1B31" w:rsidRPr="008C07B8" w:rsidRDefault="000B1B31" w:rsidP="00E9639F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Przedmiot  zamówienia</w:t>
      </w: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639F" w:rsidRPr="008C07B8" w:rsidRDefault="00E9639F" w:rsidP="00E9639F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E9639F" w:rsidRPr="008C07B8" w:rsidRDefault="00E9639F" w:rsidP="00E9639F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</w:t>
      </w:r>
      <w:r w:rsidR="000B1B3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 Liczba uczestników szkoleń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1B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0B1B3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B1B3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realizacji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szkoleń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hAnsi="Times New Roman" w:cs="Times New Roman"/>
          <w:bCs/>
          <w:sz w:val="24"/>
          <w:szCs w:val="24"/>
        </w:rPr>
        <w:t>miejscowość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Miasto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Lublin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 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województwie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lubelskim</w:t>
      </w:r>
    </w:p>
    <w:p w:rsidR="00E9639F" w:rsidRPr="008C07B8" w:rsidRDefault="00E9639F" w:rsidP="00E9639F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realizacji szkoleń : </w:t>
      </w:r>
      <w:r w:rsidR="000B1B31">
        <w:rPr>
          <w:rFonts w:ascii="Times New Roman" w:hAnsi="Times New Roman" w:cs="Times New Roman"/>
          <w:b/>
          <w:bCs/>
          <w:sz w:val="24"/>
          <w:szCs w:val="24"/>
        </w:rPr>
        <w:t>październik- listopad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E9639F" w:rsidRPr="008C07B8" w:rsidRDefault="00E9639F" w:rsidP="00E9639F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E9639F" w:rsidRPr="008C07B8" w:rsidRDefault="00E9639F" w:rsidP="00E9639F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E9639F" w:rsidRPr="008C07B8" w:rsidRDefault="00E9639F" w:rsidP="00E963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39F" w:rsidRPr="008C07B8" w:rsidRDefault="00E9639F" w:rsidP="00E9639F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E9639F" w:rsidRPr="008C07B8" w:rsidRDefault="00E9639F" w:rsidP="00E9639F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E9639F" w:rsidRPr="008C07B8" w:rsidRDefault="00E9639F" w:rsidP="00E9639F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9639F" w:rsidRPr="008C07B8" w:rsidRDefault="00E9639F" w:rsidP="00E9639F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E9639F" w:rsidRPr="008C07B8" w:rsidRDefault="00E9639F" w:rsidP="00E9639F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E9639F" w:rsidRPr="008C07B8" w:rsidRDefault="00E9639F" w:rsidP="00E9639F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E9639F" w:rsidRPr="008C07B8" w:rsidRDefault="00E9639F" w:rsidP="00E9639F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E9639F" w:rsidRPr="008C07B8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E9639F" w:rsidRPr="008C07B8" w:rsidRDefault="00E9639F" w:rsidP="00E963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Wykonawca zobowiązuje się do zrealizowania zamówienia w terminie </w:t>
      </w:r>
      <w:r w:rsidR="000B1B31">
        <w:rPr>
          <w:rFonts w:ascii="Times New Roman" w:hAnsi="Times New Roman" w:cs="Times New Roman"/>
          <w:b/>
          <w:sz w:val="24"/>
          <w:szCs w:val="24"/>
        </w:rPr>
        <w:t>październik- listopad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2017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na każde zamówienie Zamawiającego w zależności od potrzeb zgłaszanych przez uczestników.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losowych związanych z uczestnikami projektu – termin ten może ulec wydłużeniu.</w:t>
      </w:r>
    </w:p>
    <w:p w:rsidR="00E9639F" w:rsidRDefault="00E9639F" w:rsidP="00E963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9639F" w:rsidRPr="008C07B8" w:rsidRDefault="00E9639F" w:rsidP="00E9639F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39F" w:rsidRPr="008C07B8" w:rsidRDefault="00E9639F" w:rsidP="00E9639F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E9639F" w:rsidRPr="008C07B8" w:rsidRDefault="00E9639F" w:rsidP="00E9639F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. zm.) dotyczące placówek (przez co należy przez to rozumieć placówkę kształcenia ustawicznego i placówkę kształcenia praktycznego) i/lub ośrodków (przez co należy przez to rozumieć ośrodek dokształcania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doskonalenia zawodowego)</w:t>
      </w: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E9639F" w:rsidRPr="008C07B8" w:rsidRDefault="00E9639F" w:rsidP="00E9639F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E9639F" w:rsidRPr="008C07B8" w:rsidRDefault="00E9639F" w:rsidP="00E963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E9639F" w:rsidRPr="008C07B8" w:rsidRDefault="00E9639F" w:rsidP="00E9639F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E9639F" w:rsidRPr="008C07B8" w:rsidRDefault="00E9639F" w:rsidP="00E9639F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E9639F" w:rsidRPr="008C07B8" w:rsidRDefault="00E9639F" w:rsidP="00E9639F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9639F" w:rsidRPr="008C07B8" w:rsidRDefault="00E9639F" w:rsidP="00E9639F">
      <w:pPr>
        <w:numPr>
          <w:ilvl w:val="0"/>
          <w:numId w:val="20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E9639F" w:rsidRPr="000B1B31" w:rsidRDefault="00E9639F" w:rsidP="00E9639F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0B1B31" w:rsidRDefault="000B1B31" w:rsidP="000B1B3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B31" w:rsidRDefault="000B1B31" w:rsidP="000B1B3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B31" w:rsidRPr="008C07B8" w:rsidRDefault="000B1B31" w:rsidP="000B1B31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E9639F" w:rsidRPr="008C07B8" w:rsidRDefault="00E9639F" w:rsidP="00E963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  INFORMACJA O OŚWIADCZENIACH I DOKUMENTACH (w celu potwierdzenia spełniania warunków udziału w postępowaniu) </w:t>
      </w:r>
    </w:p>
    <w:p w:rsidR="00E9639F" w:rsidRPr="008C07B8" w:rsidRDefault="00E9639F" w:rsidP="00E9639F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9F" w:rsidRPr="008C07B8" w:rsidRDefault="00E9639F" w:rsidP="00E963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E9639F" w:rsidRPr="008C07B8" w:rsidRDefault="00E9639F" w:rsidP="00E9639F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Kopię wpisu do rejestru instytucji szkoleniowych lub stosowne oświadczenie w tym zakresie podpisane przez osoby uprawnione do składania oświadczeń woli w imieniu Oferenta</w:t>
      </w:r>
    </w:p>
    <w:p w:rsidR="00E9639F" w:rsidRPr="008C07B8" w:rsidRDefault="00E9639F" w:rsidP="00E9639F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E9639F" w:rsidRPr="008C07B8" w:rsidRDefault="00E9639F" w:rsidP="00E9639F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E9639F" w:rsidRPr="008C07B8" w:rsidRDefault="00E9639F" w:rsidP="00E963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E9639F" w:rsidRPr="008C07B8" w:rsidRDefault="00E9639F" w:rsidP="00E963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9F" w:rsidRPr="008C07B8" w:rsidRDefault="00E9639F" w:rsidP="00E9639F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E9639F" w:rsidRPr="008C07B8" w:rsidRDefault="00E9639F" w:rsidP="00E9639F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E9639F" w:rsidRPr="008C07B8" w:rsidRDefault="00E9639F" w:rsidP="00E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E9639F" w:rsidRPr="008C07B8" w:rsidRDefault="00E9639F" w:rsidP="00E963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E9639F" w:rsidRPr="008C07B8" w:rsidRDefault="00E9639F" w:rsidP="00E9639F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E9639F" w:rsidRPr="008C07B8" w:rsidRDefault="00E9639F" w:rsidP="00E9639F">
      <w:pPr>
        <w:widowControl w:val="0"/>
        <w:numPr>
          <w:ilvl w:val="1"/>
          <w:numId w:val="22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E9639F" w:rsidRPr="008C07B8" w:rsidRDefault="00E9639F" w:rsidP="00E9639F">
      <w:pPr>
        <w:numPr>
          <w:ilvl w:val="1"/>
          <w:numId w:val="2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E9639F" w:rsidRPr="008C07B8" w:rsidRDefault="00E9639F" w:rsidP="00E9639F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E9639F" w:rsidRPr="008C07B8" w:rsidRDefault="002A1491" w:rsidP="00E9639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Agnieszka Caban</w:t>
      </w:r>
      <w:r w:rsidR="00E9639F" w:rsidRPr="008C07B8">
        <w:rPr>
          <w:rFonts w:ascii="Times New Roman" w:hAnsi="Times New Roman" w:cs="Times New Roman"/>
          <w:sz w:val="24"/>
          <w:szCs w:val="24"/>
        </w:rPr>
        <w:t>, Ul. Żeromskiego 51, 26-600 Radom, tel. (48) 360 00 46</w:t>
      </w:r>
      <w:r>
        <w:rPr>
          <w:rFonts w:ascii="Times New Roman" w:hAnsi="Times New Roman" w:cs="Times New Roman"/>
          <w:sz w:val="24"/>
          <w:szCs w:val="24"/>
        </w:rPr>
        <w:t>, 533 299 989</w:t>
      </w:r>
      <w:r w:rsidR="00E9639F" w:rsidRPr="008C07B8">
        <w:rPr>
          <w:rFonts w:ascii="Times New Roman" w:hAnsi="Times New Roman" w:cs="Times New Roman"/>
          <w:sz w:val="24"/>
          <w:szCs w:val="24"/>
        </w:rPr>
        <w:t>.</w:t>
      </w:r>
    </w:p>
    <w:p w:rsidR="00E9639F" w:rsidRPr="008C07B8" w:rsidRDefault="00E9639F" w:rsidP="00E963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639F" w:rsidRPr="008C07B8" w:rsidRDefault="00E9639F" w:rsidP="00E9639F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E9639F" w:rsidRPr="008C07B8" w:rsidRDefault="00E9639F" w:rsidP="00E963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E9639F" w:rsidRPr="008C07B8" w:rsidRDefault="00E9639F" w:rsidP="00E9639F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E9639F" w:rsidRPr="008C07B8" w:rsidRDefault="00E9639F" w:rsidP="00E9639F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E9639F" w:rsidRPr="008C07B8" w:rsidRDefault="00E9639F" w:rsidP="00E9639F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E9639F" w:rsidRPr="008C07B8" w:rsidRDefault="00E9639F" w:rsidP="00E9639F">
      <w:pPr>
        <w:widowControl w:val="0"/>
        <w:numPr>
          <w:ilvl w:val="0"/>
          <w:numId w:val="25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E9639F" w:rsidRPr="008C07B8" w:rsidRDefault="00E9639F" w:rsidP="00E9639F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2A14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33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2A149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24 października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2017 r., godz. 08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E9639F" w:rsidRPr="008C07B8" w:rsidRDefault="00E9639F" w:rsidP="00E9639F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składać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2A149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24 października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:45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Żeromskiego 51, 26-600 Radom, woj. mazowieckie. Zamawiający niezwłocznie zwraca Ofertę, która została złożona po terminie.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2A149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24 października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 godzinie 08</w:t>
      </w: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:00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E9639F" w:rsidRPr="008C07B8" w:rsidRDefault="00E9639F" w:rsidP="00E9639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E9639F" w:rsidRPr="008C07B8" w:rsidRDefault="00E9639F" w:rsidP="00E9639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E9639F" w:rsidRDefault="00E9639F" w:rsidP="00E9639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2A1491" w:rsidRPr="008C07B8" w:rsidRDefault="002A1491" w:rsidP="002A1491">
      <w:pPr>
        <w:widowControl w:val="0"/>
        <w:suppressAutoHyphens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OPIS SPOSOBU OBLICZENIA CENY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związku z udzieleniem zamówienia (wszystkie obciążenia publicznoprawne, w tym zaliczki na ubezpieczenia społeczne i zdrowotne oraz zaliczki na podatek).</w:t>
      </w:r>
    </w:p>
    <w:p w:rsidR="00E9639F" w:rsidRPr="008C07B8" w:rsidRDefault="00E9639F" w:rsidP="00E963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39F" w:rsidRPr="008C07B8" w:rsidRDefault="00E9639F" w:rsidP="00E963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E9639F" w:rsidRPr="008C07B8" w:rsidRDefault="00E9639F" w:rsidP="00E9639F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E9639F" w:rsidRPr="008C07B8" w:rsidRDefault="00E9639F" w:rsidP="00E9639F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E9639F" w:rsidRPr="008C07B8" w:rsidRDefault="00E9639F" w:rsidP="00E963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E9639F" w:rsidRPr="008C07B8" w:rsidRDefault="00E9639F" w:rsidP="00E9639F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E9639F" w:rsidRPr="008C07B8" w:rsidRDefault="00E9639F" w:rsidP="00E9639F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E9639F" w:rsidRPr="008C07B8" w:rsidRDefault="00E9639F" w:rsidP="00E963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E9639F" w:rsidRPr="008C07B8" w:rsidRDefault="00E9639F" w:rsidP="00E9639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E9639F" w:rsidRPr="008C07B8" w:rsidRDefault="00E9639F" w:rsidP="00E963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E9639F" w:rsidRPr="008C07B8" w:rsidRDefault="00E9639F" w:rsidP="00E9639F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E9639F" w:rsidRPr="008C07B8" w:rsidRDefault="00E9639F" w:rsidP="00E9639F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ust. 3 ustawy Prawo zamówień publicznych; </w:t>
      </w:r>
    </w:p>
    <w:p w:rsidR="00E9639F" w:rsidRPr="008C07B8" w:rsidRDefault="00E9639F" w:rsidP="00E9639F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E9639F" w:rsidRPr="008C07B8" w:rsidRDefault="00E9639F" w:rsidP="00E9639F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E9639F" w:rsidRPr="008C07B8" w:rsidRDefault="00E9639F" w:rsidP="00E9639F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9639F" w:rsidRPr="008C07B8" w:rsidRDefault="00E9639F" w:rsidP="00E9639F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E9639F" w:rsidRPr="008C07B8" w:rsidRDefault="00E9639F" w:rsidP="00E963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9F" w:rsidRPr="008C07B8" w:rsidRDefault="00E9639F" w:rsidP="00E9639F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E9639F" w:rsidRPr="008C07B8" w:rsidRDefault="00E9639F" w:rsidP="00E9639F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E9639F" w:rsidRPr="008C07B8" w:rsidRDefault="00E9639F" w:rsidP="00E9639F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E9639F" w:rsidRPr="008C07B8" w:rsidRDefault="00E9639F" w:rsidP="00E9639F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E9639F" w:rsidRPr="008C07B8" w:rsidRDefault="00E9639F" w:rsidP="00E9639F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E9639F" w:rsidRPr="008C07B8" w:rsidRDefault="00E9639F" w:rsidP="00E963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c. Wystąpiła istotna zmiana okoliczności powodująca, że prowadzenie postępowania lub wykonanie zamówienia nie leży w interesie publicznym, czego nie można było wcześniej przewidzieć.</w:t>
      </w:r>
    </w:p>
    <w:p w:rsidR="00E9639F" w:rsidRPr="008C07B8" w:rsidRDefault="00E9639F" w:rsidP="00E9639F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E9639F" w:rsidRPr="008C07B8" w:rsidRDefault="00E9639F" w:rsidP="00E9639F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E9639F" w:rsidRPr="008C07B8" w:rsidRDefault="00E9639F" w:rsidP="00E9639F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E9639F" w:rsidRPr="008C07B8" w:rsidRDefault="00E9639F" w:rsidP="00E9639F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E9639F" w:rsidRPr="008C07B8" w:rsidRDefault="00E9639F" w:rsidP="00E96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E9639F" w:rsidRPr="008C07B8" w:rsidRDefault="00E9639F" w:rsidP="00E96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9F" w:rsidRPr="008C07B8" w:rsidRDefault="00E9639F" w:rsidP="00E96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E9639F" w:rsidRPr="008C07B8" w:rsidRDefault="00E9639F" w:rsidP="00E9639F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E9639F" w:rsidRPr="008C07B8" w:rsidRDefault="00E9639F" w:rsidP="00E9639F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E9639F" w:rsidRPr="008C07B8" w:rsidRDefault="00E9639F" w:rsidP="00E963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E9639F" w:rsidRPr="008C07B8" w:rsidRDefault="00E9639F" w:rsidP="00E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1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E9639F" w:rsidRPr="008C07B8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9F" w:rsidRPr="008C07B8" w:rsidRDefault="00E9639F" w:rsidP="00E963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39F" w:rsidRPr="008C07B8" w:rsidRDefault="00E9639F" w:rsidP="00E9639F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E9639F" w:rsidRPr="008C07B8" w:rsidRDefault="00E9639F" w:rsidP="00E963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szkoleń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/kurs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pozwalających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dla </w:t>
      </w:r>
      <w:r w:rsidR="006320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uczestników/ uczestniczek projektu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E9639F" w:rsidRPr="008C07B8" w:rsidRDefault="00E9639F" w:rsidP="00E963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63204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33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E9639F" w:rsidRPr="008C07B8" w:rsidRDefault="00E9639F" w:rsidP="00E9639F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E9639F" w:rsidRPr="008C07B8" w:rsidTr="00CD5C11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E9639F" w:rsidRPr="008C07B8" w:rsidRDefault="00E9639F" w:rsidP="00CD5C11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E9639F" w:rsidRPr="008C07B8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E9639F" w:rsidRPr="008C07B8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E9639F" w:rsidRPr="008C07B8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E9639F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E9639F" w:rsidRPr="008C07B8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E9639F" w:rsidRPr="008C07B8" w:rsidRDefault="00E9639F" w:rsidP="00CD5C1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E9639F" w:rsidRPr="008C07B8" w:rsidRDefault="00E9639F" w:rsidP="00E963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E9639F" w:rsidRPr="008C07B8" w:rsidRDefault="00E9639F" w:rsidP="00E9639F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E9639F" w:rsidRPr="008C07B8" w:rsidRDefault="00E9639F" w:rsidP="00E9639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E9639F" w:rsidRPr="008C07B8" w:rsidRDefault="00E9639F" w:rsidP="00E9639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E9639F" w:rsidRPr="008C07B8" w:rsidRDefault="00E9639F" w:rsidP="00E9639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E9639F" w:rsidRPr="008C07B8" w:rsidRDefault="00E9639F" w:rsidP="00E9639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że:</w:t>
      </w:r>
    </w:p>
    <w:p w:rsidR="00E9639F" w:rsidRPr="008C07B8" w:rsidRDefault="00E9639F" w:rsidP="00E9639F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E9639F" w:rsidRPr="008C07B8" w:rsidRDefault="00E9639F" w:rsidP="00E9639F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E9639F" w:rsidRPr="008C07B8" w:rsidRDefault="00E9639F" w:rsidP="00E9639F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E9639F" w:rsidRPr="008C07B8" w:rsidRDefault="00E9639F" w:rsidP="00E9639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:rsidR="00E9639F" w:rsidRPr="008C07B8" w:rsidRDefault="00E9639F" w:rsidP="00E9639F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E9639F" w:rsidRPr="008C07B8" w:rsidRDefault="00E9639F" w:rsidP="00E9639F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E9639F" w:rsidRPr="008C07B8" w:rsidRDefault="00E9639F" w:rsidP="00E9639F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9639F" w:rsidRPr="008C07B8" w:rsidRDefault="00E9639F" w:rsidP="00E9639F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i miejscu ustalonym przez Zamawiającego. 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E9639F" w:rsidRPr="008C07B8" w:rsidRDefault="00E9639F" w:rsidP="00E9639F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E9639F" w:rsidRPr="008C07B8" w:rsidRDefault="00E9639F" w:rsidP="00E963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9639F" w:rsidRPr="008C07B8" w:rsidRDefault="00E9639F" w:rsidP="00E9639F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E9639F" w:rsidRPr="008C07B8" w:rsidRDefault="00E9639F" w:rsidP="00E9639F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E9639F" w:rsidRPr="008C07B8" w:rsidRDefault="00E9639F" w:rsidP="00E9639F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Kursy/</w:t>
      </w: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 mają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Kursy</w:t>
      </w:r>
      <w:r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a, mają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kwalifikacji zawodowych.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>
        <w:rPr>
          <w:rFonts w:ascii="Times New Roman" w:hAnsi="Times New Roman" w:cs="Times New Roman"/>
          <w:bCs/>
          <w:sz w:val="24"/>
          <w:szCs w:val="24"/>
        </w:rPr>
        <w:t>cy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>
        <w:rPr>
          <w:rFonts w:ascii="Times New Roman" w:hAnsi="Times New Roman" w:cs="Times New Roman"/>
          <w:bCs/>
          <w:sz w:val="24"/>
          <w:szCs w:val="24"/>
        </w:rPr>
        <w:t>uszą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wyznaczy do osobistej realizacji szkoleń osobę/osoby, których wiedza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Szkolenia/kursy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>ją być przeprowadzone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6320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bCs/>
          <w:sz w:val="24"/>
          <w:szCs w:val="24"/>
        </w:rPr>
        <w:t>ób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>
        <w:rPr>
          <w:rFonts w:ascii="Times New Roman" w:hAnsi="Times New Roman" w:cs="Times New Roman"/>
          <w:b/>
          <w:bCs/>
          <w:sz w:val="24"/>
          <w:szCs w:val="24"/>
        </w:rPr>
        <w:t>łnosprawnych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C07B8">
        <w:rPr>
          <w:rFonts w:ascii="Times New Roman" w:hAnsi="Times New Roman" w:cs="Times New Roman"/>
          <w:bCs/>
          <w:sz w:val="24"/>
          <w:szCs w:val="24"/>
        </w:rPr>
        <w:t>/kurs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Cs/>
          <w:sz w:val="24"/>
          <w:szCs w:val="24"/>
        </w:rPr>
        <w:t>ją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być zrealizowany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okresie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dnia podpisania umowy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do  </w:t>
      </w:r>
      <w:r>
        <w:rPr>
          <w:rFonts w:ascii="Times New Roman" w:hAnsi="Times New Roman" w:cs="Times New Roman"/>
          <w:bCs/>
          <w:sz w:val="24"/>
          <w:szCs w:val="24"/>
        </w:rPr>
        <w:t>końca września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zlokalizowane w miejscowości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Miasto Lublin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województwie </w:t>
      </w:r>
      <w:r>
        <w:rPr>
          <w:rFonts w:ascii="Times New Roman" w:hAnsi="Times New Roman" w:cs="Times New Roman"/>
          <w:bCs/>
          <w:sz w:val="24"/>
          <w:szCs w:val="24"/>
        </w:rPr>
        <w:t>lubelskim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bCs/>
          <w:sz w:val="24"/>
          <w:szCs w:val="24"/>
        </w:rPr>
        <w:t>w miejscu dostępnym komunikacją publiczną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musi zapewnić bezpłatny parking oraz bezpłatny dostęp do sanitariatów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a/kursy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t>Szkoleni</w:t>
      </w:r>
      <w:r>
        <w:rPr>
          <w:rFonts w:ascii="Times New Roman" w:eastAsia="TimesNewRomanPSMT" w:hAnsi="Times New Roman"/>
          <w:lang w:eastAsia="en-US"/>
        </w:rPr>
        <w:t>a</w:t>
      </w:r>
      <w:r w:rsidRPr="008C07B8">
        <w:rPr>
          <w:rFonts w:ascii="Times New Roman" w:eastAsia="TimesNewRomanPSMT" w:hAnsi="Times New Roman"/>
          <w:lang w:eastAsia="en-US"/>
        </w:rPr>
        <w:t>/kurs</w:t>
      </w:r>
      <w:r>
        <w:rPr>
          <w:rFonts w:ascii="Times New Roman" w:eastAsia="TimesNewRomanPSMT" w:hAnsi="Times New Roman"/>
          <w:lang w:eastAsia="en-US"/>
        </w:rPr>
        <w:t>y</w:t>
      </w:r>
      <w:r w:rsidRPr="008C07B8">
        <w:rPr>
          <w:rFonts w:ascii="Times New Roman" w:eastAsia="TimesNewRomanPSMT" w:hAnsi="Times New Roman"/>
          <w:lang w:eastAsia="en-US"/>
        </w:rPr>
        <w:t xml:space="preserve"> </w:t>
      </w:r>
      <w:r>
        <w:rPr>
          <w:rFonts w:ascii="Times New Roman" w:eastAsia="TimesNewRomanPSMT" w:hAnsi="Times New Roman"/>
          <w:lang w:eastAsia="en-US"/>
        </w:rPr>
        <w:t>musza odbywać</w:t>
      </w:r>
      <w:r w:rsidRPr="008C07B8">
        <w:rPr>
          <w:rFonts w:ascii="Times New Roman" w:eastAsia="TimesNewRomanPSMT" w:hAnsi="Times New Roman"/>
          <w:lang w:eastAsia="en-US"/>
        </w:rPr>
        <w:t xml:space="preserve"> się w przez minimum 4 godziny i maksimum 6 godzin szkoleniowych dziennie i uwzględniać muszą indywidualne potrzeby niepełnosprawnych uczestników w tym zakresie.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szkoleń/ kursów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E9639F" w:rsidRPr="008C07B8" w:rsidRDefault="00E9639F" w:rsidP="00E9639F">
      <w:pPr>
        <w:numPr>
          <w:ilvl w:val="1"/>
          <w:numId w:val="37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E9639F" w:rsidRPr="008C07B8" w:rsidRDefault="00E9639F" w:rsidP="00E9639F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E9639F" w:rsidRPr="008C07B8" w:rsidRDefault="00E9639F" w:rsidP="00E9639F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E9639F" w:rsidRPr="008C07B8" w:rsidRDefault="00E9639F" w:rsidP="00E9639F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E9639F" w:rsidRPr="008C07B8" w:rsidRDefault="00E9639F" w:rsidP="00E9639F">
      <w:pPr>
        <w:numPr>
          <w:ilvl w:val="0"/>
          <w:numId w:val="38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 przypadku ponownego braku akceptacji, bądź nieprzedstawienia harmonogramu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ustalonym terminie – uznaje się, iż Wykonawca odstąpił od wykonania przedmiotu niniejszego zapytania ofertowego</w:t>
      </w:r>
    </w:p>
    <w:p w:rsidR="00E9639F" w:rsidRPr="008C07B8" w:rsidRDefault="00E9639F" w:rsidP="00E9639F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639F" w:rsidRPr="008C07B8" w:rsidRDefault="00E9639F" w:rsidP="00E9639F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TEMATY SZK</w:t>
      </w:r>
      <w:r>
        <w:rPr>
          <w:rFonts w:ascii="Times New Roman" w:hAnsi="Times New Roman" w:cs="Times New Roman"/>
          <w:b/>
          <w:sz w:val="24"/>
          <w:szCs w:val="24"/>
        </w:rPr>
        <w:t>OLEŃ/ KURSÓW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E9639F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9F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5083"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marketing internetowy</w:t>
      </w:r>
      <w:r w:rsidRPr="00C350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9639F" w:rsidRPr="00C35083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9639F" w:rsidRDefault="00E9639F" w:rsidP="00E963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godzin szkolenia/ kursu: 40 godzin</w:t>
      </w:r>
    </w:p>
    <w:p w:rsidR="00E9639F" w:rsidRDefault="006719E4" w:rsidP="00E9639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 szkolenia: 2</w:t>
      </w:r>
      <w:r w:rsidR="00E9639F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</w:t>
      </w:r>
      <w:r w:rsidR="00E96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E9639F" w:rsidRPr="00F25FE3" w:rsidRDefault="00E9639F" w:rsidP="00E9639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39F" w:rsidRDefault="00E9639F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E416DB" w:rsidRPr="00513836" w:rsidRDefault="00E416DB" w:rsidP="00E963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program szkolenia:</w:t>
      </w:r>
    </w:p>
    <w:p w:rsidR="00E9639F" w:rsidRDefault="00E9639F" w:rsidP="00E9639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Podstawowe pojęcie marketingu internetowego, do czego służy i kiedy go stosujemy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2.   Facebook, Twitter, Instagram,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Goldenline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LinkedIn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Promocja wydarzeń, inicjatyw, działalności za pomocą portali społecznościowych.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Promocja za pomocą fanpage, tworzenia wydarzeń na Facebook, poprzez tworzenie grup tematycznych na Facebook.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 Reklama w Google za pomocą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AdWords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 Rodzaje newsletterów, do czego służy newsletter, kto może korzystać z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  Zakładanie fanpage na wybrany przez siebie temat, planowanie publikacji postów oraz metody pozyskiwania czytelników. 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 Zakładanie konta na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Twitterze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publikacja wpisów oraz śledzenie aktualnych najpopularniejszych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hashtagów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 Zakładanie konta na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Instragramie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łącznie go z kontem na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Facebook’u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 Zakładanie bloga oraz przygotowanie treści zgodnych z zasadami SEO. </w:t>
      </w:r>
    </w:p>
    <w:p w:rsidR="00E416DB" w:rsidRPr="00E416DB" w:rsidRDefault="00E416DB" w:rsidP="00E416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  Tworzenie </w:t>
      </w:r>
      <w:proofErr w:type="spellStart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założonych dotychczas kont na portalach społecznościowych. 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12.  Organizacja pracy biurowej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13.  techniczne wyposażenie miejsca pracy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14.  Prowadzenie dokumentacji biurowej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15.  Redagowanie pism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16.  Przepływ informacji w biurze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17.  Komunikacja jako warunek skutecznego działania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18.  Kultura pracownika biurowego</w:t>
      </w:r>
    </w:p>
    <w:p w:rsidR="00E416DB" w:rsidRPr="00E416DB" w:rsidRDefault="00E416DB" w:rsidP="00E416DB">
      <w:pPr>
        <w:shd w:val="clear" w:color="auto" w:fill="F8F8F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DB">
        <w:rPr>
          <w:rFonts w:ascii="Times New Roman" w:eastAsia="Times New Roman" w:hAnsi="Times New Roman" w:cs="Times New Roman"/>
          <w:sz w:val="24"/>
          <w:szCs w:val="24"/>
          <w:lang w:eastAsia="pl-PL"/>
        </w:rPr>
        <w:t>19.  Obsługa klienta</w:t>
      </w:r>
    </w:p>
    <w:p w:rsidR="00E416DB" w:rsidRPr="00E416DB" w:rsidRDefault="00E416DB" w:rsidP="00E416D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8E4" w:rsidRPr="00E416DB" w:rsidRDefault="006338E4" w:rsidP="00E41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8E4" w:rsidRPr="00E416DB" w:rsidSect="00605359">
      <w:headerReference w:type="default" r:id="rId12"/>
      <w:footerReference w:type="default" r:id="rId13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7C" w:rsidRDefault="00242A7C" w:rsidP="00DC3667">
      <w:pPr>
        <w:spacing w:after="0" w:line="240" w:lineRule="auto"/>
      </w:pPr>
      <w:r>
        <w:separator/>
      </w:r>
    </w:p>
  </w:endnote>
  <w:endnote w:type="continuationSeparator" w:id="0">
    <w:p w:rsidR="00242A7C" w:rsidRDefault="00242A7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7C" w:rsidRDefault="00242A7C" w:rsidP="00DC3667">
      <w:pPr>
        <w:spacing w:after="0" w:line="240" w:lineRule="auto"/>
      </w:pPr>
      <w:r>
        <w:separator/>
      </w:r>
    </w:p>
  </w:footnote>
  <w:footnote w:type="continuationSeparator" w:id="0">
    <w:p w:rsidR="00242A7C" w:rsidRDefault="00242A7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242A7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9A4575"/>
    <w:multiLevelType w:val="hybridMultilevel"/>
    <w:tmpl w:val="320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29"/>
  </w:num>
  <w:num w:numId="7">
    <w:abstractNumId w:val="9"/>
  </w:num>
  <w:num w:numId="8">
    <w:abstractNumId w:val="23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0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5"/>
  </w:num>
  <w:num w:numId="35">
    <w:abstractNumId w:val="38"/>
  </w:num>
  <w:num w:numId="36">
    <w:abstractNumId w:val="1"/>
  </w:num>
  <w:num w:numId="37">
    <w:abstractNumId w:val="33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1B31"/>
    <w:rsid w:val="000B60F4"/>
    <w:rsid w:val="000D7772"/>
    <w:rsid w:val="0013037A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42A7C"/>
    <w:rsid w:val="002A1491"/>
    <w:rsid w:val="002B0552"/>
    <w:rsid w:val="002C3D1D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32045"/>
    <w:rsid w:val="006338E4"/>
    <w:rsid w:val="00641101"/>
    <w:rsid w:val="006719E4"/>
    <w:rsid w:val="00677E2F"/>
    <w:rsid w:val="006B3DC1"/>
    <w:rsid w:val="006B555E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7D54C5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5413"/>
    <w:rsid w:val="00AD7CEA"/>
    <w:rsid w:val="00B11290"/>
    <w:rsid w:val="00B14F26"/>
    <w:rsid w:val="00B41765"/>
    <w:rsid w:val="00B95E07"/>
    <w:rsid w:val="00BA1554"/>
    <w:rsid w:val="00BD7BC9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416DB"/>
    <w:rsid w:val="00E752F8"/>
    <w:rsid w:val="00E810AB"/>
    <w:rsid w:val="00E841B2"/>
    <w:rsid w:val="00E91E07"/>
    <w:rsid w:val="00E9639F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cp.rad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-mail:%20agnieszka.m.cab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ED2D-7AF6-4435-8C44-A887755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15</TotalTime>
  <Pages>1</Pages>
  <Words>4274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10</cp:revision>
  <cp:lastPrinted>2017-07-03T10:38:00Z</cp:lastPrinted>
  <dcterms:created xsi:type="dcterms:W3CDTF">2017-10-24T12:11:00Z</dcterms:created>
  <dcterms:modified xsi:type="dcterms:W3CDTF">2017-10-24T13:19:00Z</dcterms:modified>
</cp:coreProperties>
</file>