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8" w:rsidRPr="00E752F8" w:rsidRDefault="00E752F8" w:rsidP="00E752F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42321" w:rsidRPr="00442321" w:rsidRDefault="00481370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EE65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</w:t>
      </w:r>
      <w:r w:rsidR="00442321"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przeprowadzenie indywidualnego poradnictwa zawodowego</w:t>
      </w: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="00481370">
        <w:rPr>
          <w:rFonts w:ascii="Times New Roman" w:hAnsi="Times New Roman" w:cs="Times New Roman"/>
          <w:b/>
          <w:sz w:val="24"/>
          <w:szCs w:val="24"/>
        </w:rPr>
        <w:t xml:space="preserve">dla uczestników projektu z województwa mazowieckiego </w:t>
      </w:r>
      <w:r w:rsidR="00481370">
        <w:rPr>
          <w:rFonts w:ascii="Times New Roman" w:hAnsi="Times New Roman" w:cs="Times New Roman"/>
          <w:b/>
          <w:sz w:val="24"/>
          <w:szCs w:val="24"/>
        </w:rPr>
        <w:br/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442321" w:rsidRPr="00442321" w:rsidRDefault="00442321" w:rsidP="0044232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442321" w:rsidRPr="00442321" w:rsidRDefault="00442321" w:rsidP="0044232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ul. </w:t>
      </w:r>
      <w:r w:rsidR="00481370">
        <w:rPr>
          <w:rFonts w:ascii="Times New Roman" w:hAnsi="Times New Roman" w:cs="Times New Roman"/>
          <w:sz w:val="24"/>
          <w:szCs w:val="24"/>
          <w:lang w:eastAsia="en-US"/>
        </w:rPr>
        <w:t>Żeromskiego 5</w:t>
      </w:r>
      <w:r w:rsidRPr="00442321">
        <w:rPr>
          <w:rFonts w:ascii="Times New Roman" w:hAnsi="Times New Roman" w:cs="Times New Roman"/>
          <w:sz w:val="24"/>
          <w:szCs w:val="24"/>
          <w:lang w:eastAsia="en-US"/>
        </w:rPr>
        <w:t>1, 26-600 Radom, województwo: mazowieckie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481370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442321" w:rsidRPr="00442321" w:rsidRDefault="00442321" w:rsidP="0044232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val="en-GB" w:eastAsia="en-US"/>
        </w:rPr>
        <w:t>Tel</w:t>
      </w:r>
      <w:r w:rsidR="00481370">
        <w:rPr>
          <w:rFonts w:ascii="Times New Roman" w:hAnsi="Times New Roman" w:cs="Times New Roman"/>
          <w:sz w:val="24"/>
          <w:szCs w:val="24"/>
          <w:lang w:val="en-GB" w:eastAsia="en-US"/>
        </w:rPr>
        <w:t>./</w:t>
      </w:r>
      <w:r w:rsidRPr="00442321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E-mail: </w:t>
      </w:r>
      <w:r w:rsidR="00481370">
        <w:rPr>
          <w:rFonts w:ascii="Times New Roman" w:hAnsi="Times New Roman" w:cs="Times New Roman"/>
          <w:sz w:val="24"/>
          <w:szCs w:val="24"/>
          <w:lang w:val="en-GB" w:eastAsia="en-US"/>
        </w:rPr>
        <w:t>a.kszczotek</w:t>
      </w:r>
      <w:r w:rsidRPr="00442321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8" w:history="1">
        <w:r w:rsidRPr="0044232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442321" w:rsidRPr="00442321" w:rsidRDefault="00442321" w:rsidP="0044232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42321" w:rsidRPr="00442321" w:rsidRDefault="00442321" w:rsidP="00442321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442321" w:rsidRPr="00442321" w:rsidRDefault="00442321" w:rsidP="0044232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442321" w:rsidRPr="00442321" w:rsidRDefault="00442321" w:rsidP="00442321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42321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442321" w:rsidRPr="00442321" w:rsidRDefault="00442321" w:rsidP="00442321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442321" w:rsidRPr="00442321" w:rsidRDefault="00442321" w:rsidP="00442321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442321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442321" w:rsidRPr="00442321" w:rsidRDefault="00442321" w:rsidP="00442321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42321" w:rsidRPr="00442321" w:rsidRDefault="00442321" w:rsidP="00442321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Przedmiot  zamówienia</w:t>
      </w:r>
    </w:p>
    <w:p w:rsidR="00442321" w:rsidRPr="00442321" w:rsidRDefault="00442321" w:rsidP="00442321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447736" w:rsidRDefault="00442321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Zapytanie ofertowe na </w:t>
      </w: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przeprowadzenie indywidualnego poradnictwa zawodowego</w:t>
      </w: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sz w:val="24"/>
          <w:szCs w:val="24"/>
        </w:rPr>
        <w:t xml:space="preserve">wraz z opracowaniem Indywidualnych Planów Działania </w:t>
      </w:r>
      <w:r w:rsidR="00447736">
        <w:rPr>
          <w:rFonts w:ascii="Times New Roman" w:hAnsi="Times New Roman" w:cs="Times New Roman"/>
          <w:b/>
          <w:sz w:val="24"/>
          <w:szCs w:val="24"/>
        </w:rPr>
        <w:t xml:space="preserve">dla uczestników projektu z województwa mazowieckiego </w:t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 ramach projektu „Niepełnosprawni na start! – wsparcie usamodzielniania osób niepełnosprawnych poprzez działania na rzecz ich zatrudniania” współfinansowanego przez Państwowy Fundusz Rehabilitacji Osób Niepełnosprawnych. </w:t>
      </w:r>
    </w:p>
    <w:p w:rsidR="00447736" w:rsidRDefault="00447736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Na szczegółowy zakres w/w usługi składają się następujące czynności: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2321" w:rsidRPr="00442321" w:rsidRDefault="00442321" w:rsidP="00B07E30">
      <w:pPr>
        <w:numPr>
          <w:ilvl w:val="0"/>
          <w:numId w:val="27"/>
        </w:numPr>
        <w:suppressAutoHyphens w:val="0"/>
        <w:spacing w:after="0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lang w:eastAsia="en-US"/>
        </w:rPr>
        <w:t>Przeprowadzenie 84 godzin poradnictwa zawodowego</w:t>
      </w: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którego wynikiem ma być opracowanie 14 Indywidualnych Planów Działania (14 osób x 3 spotkania x 2 godziny) </w:t>
      </w:r>
    </w:p>
    <w:p w:rsidR="00447736" w:rsidRDefault="00447736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Celem  indywidualnego poradnictwa zawodowego jest rozmowa doradcza, w trakcie której nastąpi określenie predyspozycji i kierunku zawodowego do potrzeb osób niepełnosprawnych, zwiększenie przez nich umiejętności poruszania się po rynku pracy. Przygotowany zostanie Indywidualny Plan Działania dla każdego uczestnika Poradnictwa Indywidualnego (</w:t>
      </w:r>
      <w:r w:rsidR="0044773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4 IPD). Wykonawca odpowiada za przygotowanie Kart doradczych (3 Karty doradcze dla każdego uczestnika, po zakończeniu spotkań indywidualnych z zakresu „Analiza potrzeb klienta” oraz „Indywidualna ocena zawodowa”). Dokumentacja Poradnictwa zostanie przygotowana przez Wykonawcę we współpracy z Personelem Projektu ze strony Zamawiającego.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 xml:space="preserve">- Liczba osób objętych Poradnictwem zawodowym </w:t>
      </w:r>
      <w:r w:rsidR="00FF43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3F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 osób 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>- Uczestnicy Poradnictwa zawodowego</w:t>
      </w:r>
      <w:r w:rsidR="00FF43FB">
        <w:rPr>
          <w:rFonts w:ascii="Times New Roman" w:hAnsi="Times New Roman" w:cs="Times New Roman"/>
          <w:bCs/>
          <w:sz w:val="24"/>
          <w:szCs w:val="24"/>
        </w:rPr>
        <w:t>: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 bezrobotne w wieku aktywności zawodowej 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>- Miejsce re</w:t>
      </w:r>
      <w:r w:rsidR="00FF43FB">
        <w:rPr>
          <w:rFonts w:ascii="Times New Roman" w:hAnsi="Times New Roman" w:cs="Times New Roman"/>
          <w:bCs/>
          <w:sz w:val="24"/>
          <w:szCs w:val="24"/>
        </w:rPr>
        <w:t xml:space="preserve">alizacji Poradnictwa zawodowego: </w:t>
      </w:r>
      <w:r w:rsidR="00FF43F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województwo mazowieckie.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Dokładne miejsce realizacji zamówienia w ramach poszczególnych części zostanie podane najpóźniej na 5 dni roboczych przed planowanym terminem wykonania usługi.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 xml:space="preserve">- Planowany termin realizacji Poradnictwa zawodowego </w:t>
      </w:r>
      <w:r w:rsidR="00FF43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43FB" w:rsidRPr="00FF43FB">
        <w:rPr>
          <w:rFonts w:ascii="Times New Roman" w:hAnsi="Times New Roman" w:cs="Times New Roman"/>
          <w:b/>
          <w:bCs/>
          <w:sz w:val="24"/>
          <w:szCs w:val="24"/>
        </w:rPr>
        <w:t>kwiecień 2017-</w:t>
      </w: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9DD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="00FF43FB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44232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44232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442321" w:rsidRPr="00442321" w:rsidRDefault="00442321" w:rsidP="0044232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442321" w:rsidRPr="00442321" w:rsidRDefault="00442321" w:rsidP="00442321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44232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44232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442321" w:rsidRPr="00442321" w:rsidRDefault="00442321" w:rsidP="0044232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442321" w:rsidRPr="00442321" w:rsidRDefault="00442321" w:rsidP="0044232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442321" w:rsidRPr="00442321" w:rsidRDefault="00442321" w:rsidP="0044232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629DD" w:rsidRDefault="00C629DD" w:rsidP="00C629DD">
      <w:pPr>
        <w:numPr>
          <w:ilvl w:val="1"/>
          <w:numId w:val="10"/>
        </w:num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>
        <w:rPr>
          <w:rFonts w:ascii="Times New Roman" w:eastAsia="TTE155F2A8t00" w:hAnsi="Times New Roman" w:cs="Times New Roman"/>
          <w:bCs/>
          <w:sz w:val="24"/>
          <w:szCs w:val="24"/>
        </w:rPr>
        <w:t>Zamawiający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TE155F2A8t00" w:hAnsi="Times New Roman" w:cs="Times New Roman"/>
          <w:bCs/>
          <w:sz w:val="24"/>
          <w:szCs w:val="24"/>
        </w:rPr>
        <w:t>nie dopuszcza składania Ofert częściowych.</w:t>
      </w:r>
      <w:r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442321" w:rsidRPr="00442321" w:rsidRDefault="00442321" w:rsidP="00442321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442321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442321" w:rsidRPr="00442321" w:rsidRDefault="00442321" w:rsidP="00442321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442321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442321" w:rsidRPr="00442321" w:rsidRDefault="00442321" w:rsidP="00442321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442321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TERMIN WYKONANIA ZAMÓWIENIA</w:t>
      </w:r>
    </w:p>
    <w:p w:rsidR="00442321" w:rsidRPr="00442321" w:rsidRDefault="00442321" w:rsidP="0044232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Wykonawca zobowiązuje się do realizacji zamówienia w terminie </w:t>
      </w:r>
      <w:r w:rsidR="00C629DD">
        <w:rPr>
          <w:rFonts w:ascii="Times New Roman" w:hAnsi="Times New Roman" w:cs="Times New Roman"/>
          <w:sz w:val="24"/>
          <w:szCs w:val="24"/>
        </w:rPr>
        <w:t>kwiecień – czerwiec</w:t>
      </w:r>
      <w:r w:rsidRPr="00442321">
        <w:rPr>
          <w:rFonts w:ascii="Times New Roman" w:hAnsi="Times New Roman" w:cs="Times New Roman"/>
          <w:sz w:val="24"/>
          <w:szCs w:val="24"/>
        </w:rPr>
        <w:t xml:space="preserve"> 201</w:t>
      </w:r>
      <w:r w:rsidR="00C629DD">
        <w:rPr>
          <w:rFonts w:ascii="Times New Roman" w:hAnsi="Times New Roman" w:cs="Times New Roman"/>
          <w:sz w:val="24"/>
          <w:szCs w:val="24"/>
        </w:rPr>
        <w:t>7</w:t>
      </w:r>
      <w:r w:rsidRPr="00442321">
        <w:rPr>
          <w:rFonts w:ascii="Times New Roman" w:hAnsi="Times New Roman" w:cs="Times New Roman"/>
          <w:sz w:val="24"/>
          <w:szCs w:val="24"/>
        </w:rPr>
        <w:t xml:space="preserve"> na każde zamówienie Zamawiającego. W przypadku opóźnień wynikających z niezebrania grupy na doradztwo – termin ten może ulec wydłużeniu.</w:t>
      </w:r>
    </w:p>
    <w:p w:rsidR="00442321" w:rsidRPr="00442321" w:rsidRDefault="00442321" w:rsidP="0044232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442321" w:rsidRPr="00442321" w:rsidRDefault="00442321" w:rsidP="00442321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Wykonawcy ubiegający się o zamówienie muszą dysponować co najmniej jedną osobą wyznaczona do osobistego świadczenia usługi, która spełnia poniższe wymagania:</w:t>
      </w:r>
    </w:p>
    <w:p w:rsidR="00442321" w:rsidRPr="00442321" w:rsidRDefault="00442321" w:rsidP="0044232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Wykształcenie wyższe pierwszego lub drugiego stopnia w rozumieniu przepisów o szkolnictwie wyższym. Preferowane wykształcenie wyższe magisterskie na kierunku: psychologia, socjologia, pedagogika, doradztwo zawodowe lub studia podyplomowe dotyczące problema</w:t>
      </w:r>
      <w:r w:rsidR="00EA184C">
        <w:rPr>
          <w:rFonts w:ascii="Times New Roman" w:hAnsi="Times New Roman" w:cs="Times New Roman"/>
          <w:color w:val="000000"/>
          <w:sz w:val="24"/>
          <w:szCs w:val="24"/>
        </w:rPr>
        <w:t xml:space="preserve">tyki rynku pracy (np. </w:t>
      </w:r>
      <w:proofErr w:type="spellStart"/>
      <w:r w:rsidR="00EA184C">
        <w:rPr>
          <w:rFonts w:ascii="Times New Roman" w:hAnsi="Times New Roman" w:cs="Times New Roman"/>
          <w:color w:val="000000"/>
          <w:sz w:val="24"/>
          <w:szCs w:val="24"/>
        </w:rPr>
        <w:t>zawodoznaw</w:t>
      </w:r>
      <w:r w:rsidRPr="00442321">
        <w:rPr>
          <w:rFonts w:ascii="Times New Roman" w:hAnsi="Times New Roman" w:cs="Times New Roman"/>
          <w:color w:val="000000"/>
          <w:sz w:val="24"/>
          <w:szCs w:val="24"/>
        </w:rPr>
        <w:t>stwo</w:t>
      </w:r>
      <w:proofErr w:type="spellEnd"/>
      <w:r w:rsidRPr="00442321">
        <w:rPr>
          <w:rFonts w:ascii="Times New Roman" w:hAnsi="Times New Roman" w:cs="Times New Roman"/>
          <w:color w:val="000000"/>
          <w:sz w:val="24"/>
          <w:szCs w:val="24"/>
        </w:rPr>
        <w:t>) bądź doradztwa zawodowego. Pożądane kursy uzupełniające z zakresu doradztwa zawodowego potwierdzone certyfikatami (zaświadczeniami),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ma co najmniej roczny staż pracy jako doradca zawodowy (w ostatnich 3 latach), poświadczony odpowiednimi dokumentami.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nie podlega wykluczeniu z postępowania w rozumieniu przepisów art. 24 ustawy Prawo zamówień publicznych,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nie jest powiązany osobowo lub kapitałowo z Zamawiającym.</w:t>
      </w:r>
    </w:p>
    <w:p w:rsidR="00442321" w:rsidRPr="00442321" w:rsidRDefault="00442321" w:rsidP="0044232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442321" w:rsidRPr="00442321" w:rsidRDefault="00442321" w:rsidP="00EA184C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42321" w:rsidRPr="00442321" w:rsidRDefault="00442321" w:rsidP="00442321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Łączne jej zaangażowanie w realizację zadań we wszystkich projektach dofinansowanych ze środków PFRON nie przekracza 240 godzin miesięcznie (weryfikacja na podstawie oświadczenia składanego wraz z ofertą)</w:t>
      </w:r>
    </w:p>
    <w:p w:rsidR="00442321" w:rsidRPr="00442321" w:rsidRDefault="00442321" w:rsidP="00442321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442321" w:rsidRPr="00442321" w:rsidRDefault="00442321" w:rsidP="00442321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442321" w:rsidRPr="00442321" w:rsidRDefault="00442321" w:rsidP="0044232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442321" w:rsidRPr="00442321" w:rsidRDefault="00442321" w:rsidP="0044232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t>6.1</w:t>
      </w:r>
      <w:r w:rsidRPr="00442321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 potwierdzające wykształcenie (kopia dyplomu ukończenia studiów wyższych) i doświadczenie zawodowe (np. kopie umów potwierdzające roczne doświadczenie w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zamówienia)</w:t>
      </w:r>
      <w:r w:rsidRPr="00442321">
        <w:rPr>
          <w:rFonts w:ascii="Times New Roman" w:hAnsi="Times New Roman" w:cs="Times New Roman"/>
          <w:sz w:val="24"/>
          <w:szCs w:val="24"/>
        </w:rPr>
        <w:t>, podpisany życiorys zawodowy wraz z klauzulą o przetwarzaniu danych osobowych oraz kserokopie dokumentów potwierdzających kwalifikacje (dyplomy, świadectwa). W celu potwierdzenia spełniania warunków opisanych w pkt. 5 Zamawiający wymaga potwierdzenia oświadczeń zawartych w Ofercie.</w:t>
      </w:r>
    </w:p>
    <w:p w:rsidR="00442321" w:rsidRPr="00442321" w:rsidRDefault="00442321" w:rsidP="0044232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21" w:rsidRPr="00442321" w:rsidRDefault="00442321" w:rsidP="0044232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t>6.2</w:t>
      </w:r>
      <w:r w:rsidRPr="00442321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442321" w:rsidRPr="00442321" w:rsidRDefault="00442321" w:rsidP="0044232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4423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442321" w:rsidRP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42321" w:rsidRPr="00442321" w:rsidRDefault="00442321" w:rsidP="0044232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442321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442321" w:rsidRPr="00442321" w:rsidRDefault="00442321" w:rsidP="0044232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442321" w:rsidRPr="00442321" w:rsidRDefault="00442321" w:rsidP="001C594B">
      <w:pPr>
        <w:widowControl w:val="0"/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tLeast"/>
        <w:ind w:left="567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42321" w:rsidRPr="00442321" w:rsidRDefault="00442321" w:rsidP="001C594B">
      <w:pPr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Jeżeli wniosek o wyjaśnienie treści Zapytania wpłynął po upływie terminu składania wniosku, o którym mowa w </w:t>
      </w:r>
      <w:proofErr w:type="spellStart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42321" w:rsidRPr="00442321" w:rsidRDefault="00442321" w:rsidP="00442321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442321" w:rsidRPr="00442321" w:rsidRDefault="00330829" w:rsidP="0044232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442321" w:rsidRPr="00442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Żeromskiego 5</w:t>
      </w:r>
      <w:r w:rsidR="00442321" w:rsidRPr="00442321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>
        <w:rPr>
          <w:rFonts w:ascii="Times New Roman" w:hAnsi="Times New Roman" w:cs="Times New Roman"/>
          <w:color w:val="000000"/>
          <w:sz w:val="24"/>
          <w:szCs w:val="24"/>
        </w:rPr>
        <w:t>360 00 46</w:t>
      </w:r>
      <w:r w:rsidR="00442321" w:rsidRPr="004423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321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4423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442321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442321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442321">
        <w:rPr>
          <w:rFonts w:ascii="Times New Roman" w:hAnsi="Times New Roman" w:cs="Times New Roman"/>
          <w:i/>
          <w:sz w:val="24"/>
          <w:szCs w:val="24"/>
        </w:rPr>
        <w:t>– 15</w:t>
      </w:r>
      <w:r w:rsidRPr="00442321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44232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2321" w:rsidRPr="00442321" w:rsidRDefault="00442321" w:rsidP="0044232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442321" w:rsidRPr="00442321" w:rsidRDefault="00442321" w:rsidP="00442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442321" w:rsidRPr="00442321" w:rsidRDefault="00442321" w:rsidP="0044232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442321" w:rsidRPr="00442321" w:rsidRDefault="00442321" w:rsidP="00442321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42321" w:rsidRPr="00442321" w:rsidRDefault="00442321" w:rsidP="00442321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44232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4423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442321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4423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jedną część zamówienia, zgodnie ze wzorem Oferty stanowiącej załącznik do niniejszego Zapytania Ofertowego.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Ofertę należy umieścić w kopercie, która:</w:t>
      </w:r>
    </w:p>
    <w:p w:rsidR="00442321" w:rsidRPr="00442321" w:rsidRDefault="00442321" w:rsidP="001C594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3308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442321" w:rsidRPr="00442321" w:rsidRDefault="00442321" w:rsidP="001C594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EE65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</w:t>
      </w:r>
      <w:r w:rsidR="0033082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 otwierać przed </w:t>
      </w:r>
      <w:r w:rsidR="00EE65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="003308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kwietnia 2017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442321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EE65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09</w:t>
      </w:r>
      <w:r w:rsidR="003308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EE65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15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42321" w:rsidRPr="00442321" w:rsidRDefault="00442321" w:rsidP="001C594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442321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44232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44232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44232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EE654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</w:t>
      </w:r>
      <w:r w:rsidR="00EE654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9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EE654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1C594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1C594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5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EE654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1C59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</w:t>
      </w:r>
      <w:r w:rsidR="00EE654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9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EE654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</w:t>
      </w:r>
      <w:r w:rsidRPr="0044232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442321" w:rsidRPr="00442321" w:rsidRDefault="00442321" w:rsidP="001C594B">
      <w:pPr>
        <w:widowControl w:val="0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42321" w:rsidRPr="00442321" w:rsidRDefault="00442321" w:rsidP="001C594B">
      <w:pPr>
        <w:widowControl w:val="0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42321" w:rsidRPr="00442321" w:rsidRDefault="00442321" w:rsidP="001C594B">
      <w:pPr>
        <w:widowControl w:val="0"/>
        <w:numPr>
          <w:ilvl w:val="1"/>
          <w:numId w:val="19"/>
        </w:numPr>
        <w:tabs>
          <w:tab w:val="left" w:pos="284"/>
        </w:tabs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2321" w:rsidRPr="00442321" w:rsidRDefault="00442321" w:rsidP="0044232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UWAGA! </w:t>
      </w:r>
      <w:r w:rsidRPr="00442321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442321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442321" w:rsidRPr="00442321" w:rsidRDefault="00442321" w:rsidP="0044232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442321" w:rsidRPr="00442321" w:rsidRDefault="00442321" w:rsidP="0044232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44232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42321" w:rsidRPr="00442321" w:rsidRDefault="00442321" w:rsidP="00442321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442321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42321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442321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442321" w:rsidRPr="00442321" w:rsidRDefault="00442321" w:rsidP="0044232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442321" w:rsidRPr="00442321" w:rsidRDefault="00442321" w:rsidP="0044232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442321" w:rsidRPr="00442321" w:rsidRDefault="00442321" w:rsidP="0044232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442321" w:rsidRPr="00442321" w:rsidRDefault="00442321" w:rsidP="001C594B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442321" w:rsidRPr="00442321" w:rsidRDefault="00442321" w:rsidP="0044232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z Rozdz. VIII. Ust. 5-6 </w:t>
      </w:r>
      <w:r w:rsidRPr="00442321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4423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44232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Zamawiającego, określone w budżecie projektu </w:t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42321" w:rsidRPr="00442321" w:rsidRDefault="00442321" w:rsidP="00442321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4232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442321" w:rsidRPr="00442321" w:rsidRDefault="00442321" w:rsidP="0044232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42321" w:rsidRPr="00442321" w:rsidRDefault="00442321" w:rsidP="004423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442321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442321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442321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442321" w:rsidRPr="00442321" w:rsidRDefault="00442321" w:rsidP="001C594B">
      <w:pPr>
        <w:numPr>
          <w:ilvl w:val="0"/>
          <w:numId w:val="21"/>
        </w:numPr>
        <w:tabs>
          <w:tab w:val="clear" w:pos="1440"/>
          <w:tab w:val="num" w:pos="709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442321" w:rsidRPr="00442321" w:rsidRDefault="00442321" w:rsidP="001C594B">
      <w:pPr>
        <w:numPr>
          <w:ilvl w:val="0"/>
          <w:numId w:val="21"/>
        </w:numPr>
        <w:tabs>
          <w:tab w:val="clear" w:pos="1440"/>
          <w:tab w:val="num" w:pos="709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42321" w:rsidRPr="00442321" w:rsidRDefault="00442321" w:rsidP="001C594B">
      <w:pPr>
        <w:tabs>
          <w:tab w:val="num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442321" w:rsidRPr="00442321" w:rsidRDefault="00442321" w:rsidP="001C594B">
      <w:pPr>
        <w:numPr>
          <w:ilvl w:val="0"/>
          <w:numId w:val="22"/>
        </w:numPr>
        <w:tabs>
          <w:tab w:val="clear" w:pos="1428"/>
          <w:tab w:val="num" w:pos="28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442321" w:rsidRPr="00442321" w:rsidRDefault="00442321" w:rsidP="001C594B">
      <w:pPr>
        <w:numPr>
          <w:ilvl w:val="0"/>
          <w:numId w:val="22"/>
        </w:numPr>
        <w:tabs>
          <w:tab w:val="clear" w:pos="1428"/>
          <w:tab w:val="num" w:pos="28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442321" w:rsidRPr="00442321" w:rsidRDefault="00442321" w:rsidP="0044232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442321">
        <w:rPr>
          <w:rFonts w:ascii="Times New Roman" w:hAnsi="Times New Roman" w:cs="Times New Roman"/>
          <w:sz w:val="24"/>
          <w:szCs w:val="24"/>
        </w:rPr>
        <w:t>:</w:t>
      </w:r>
    </w:p>
    <w:p w:rsidR="00442321" w:rsidRPr="00442321" w:rsidRDefault="00442321" w:rsidP="00442321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Zał. 1 Wzór Oferty,</w:t>
      </w:r>
    </w:p>
    <w:p w:rsidR="00442321" w:rsidRPr="00442321" w:rsidRDefault="00442321" w:rsidP="00442321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lastRenderedPageBreak/>
        <w:t xml:space="preserve">Zał. 2 </w:t>
      </w: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442321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442321" w:rsidRPr="00442321" w:rsidRDefault="00442321" w:rsidP="00442321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szCs w:val="17"/>
          <w:lang w:eastAsia="pl-PL"/>
        </w:rPr>
        <w:t>Zał. 3 Oświadczenie o zatrudnieniu</w:t>
      </w:r>
    </w:p>
    <w:p w:rsidR="00442321" w:rsidRPr="00442321" w:rsidRDefault="00442321" w:rsidP="004423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442321" w:rsidRPr="00442321" w:rsidRDefault="00442321" w:rsidP="0044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23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9" w:history="1">
        <w:r w:rsidRPr="0044232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442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442321" w:rsidRPr="00442321" w:rsidRDefault="00442321" w:rsidP="0044232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321" w:rsidRPr="00442321" w:rsidRDefault="00442321" w:rsidP="0044232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321" w:rsidRPr="00442321" w:rsidRDefault="00442321" w:rsidP="0044232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442321" w:rsidRPr="00442321" w:rsidRDefault="00442321" w:rsidP="00442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21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indywidualnego poradnictwa zawodowego</w:t>
      </w:r>
      <w:r w:rsidRPr="00442321">
        <w:rPr>
          <w:rFonts w:ascii="Times New Roman" w:hAnsi="Times New Roman" w:cs="Times New Roman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b/>
          <w:sz w:val="24"/>
          <w:szCs w:val="24"/>
        </w:rPr>
        <w:t>wraz z opracowaniem Indywidualnych Planów Działania</w:t>
      </w:r>
      <w:r w:rsidR="001C594B" w:rsidRPr="001C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4B">
        <w:rPr>
          <w:rFonts w:ascii="Times New Roman" w:hAnsi="Times New Roman" w:cs="Times New Roman"/>
          <w:b/>
          <w:sz w:val="24"/>
          <w:szCs w:val="24"/>
        </w:rPr>
        <w:t>dla uczestników projektu z województwa mazowieckiego</w:t>
      </w:r>
      <w:r w:rsidRPr="00442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4B">
        <w:rPr>
          <w:rFonts w:ascii="Times New Roman" w:hAnsi="Times New Roman" w:cs="Times New Roman"/>
          <w:b/>
          <w:sz w:val="24"/>
          <w:szCs w:val="24"/>
        </w:rPr>
        <w:br/>
      </w:r>
      <w:r w:rsidRPr="00442321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Imię i nazwisko Oferenta: ……………………………………………………………...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…………………………………………..………………….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…………………………………………………………………………………</w:t>
      </w:r>
    </w:p>
    <w:p w:rsidR="00442321" w:rsidRPr="00442321" w:rsidRDefault="00442321" w:rsidP="0044232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…………………………………………………………………………………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44232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442321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976C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bookmarkStart w:id="0" w:name="_GoBack"/>
      <w:bookmarkEnd w:id="0"/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1C59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4423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442321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1C594B" w:rsidRPr="00CC2DAF" w:rsidTr="001B7062">
        <w:tc>
          <w:tcPr>
            <w:tcW w:w="3402" w:type="dxa"/>
            <w:vMerge w:val="restart"/>
            <w:shd w:val="clear" w:color="auto" w:fill="auto"/>
            <w:vAlign w:val="center"/>
          </w:tcPr>
          <w:p w:rsidR="001C594B" w:rsidRPr="00CC2DAF" w:rsidRDefault="001C594B" w:rsidP="001C594B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Świadczenie 1 godziny zegarowej usługi 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doradztwa zawodowego</w:t>
            </w:r>
          </w:p>
        </w:tc>
        <w:tc>
          <w:tcPr>
            <w:tcW w:w="6095" w:type="dxa"/>
            <w:vAlign w:val="center"/>
          </w:tcPr>
          <w:p w:rsidR="001C594B" w:rsidRPr="00CC2DAF" w:rsidRDefault="001C594B" w:rsidP="001B7062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Koszt świadczenia </w:t>
            </w:r>
            <w:r w:rsidRPr="00CC2DAF">
              <w:rPr>
                <w:rFonts w:ascii="Times New Roman" w:eastAsia="Cambria" w:hAnsi="Times New Roman" w:cs="Times New Roman"/>
                <w:b/>
                <w:color w:val="000000"/>
                <w:u w:val="single"/>
                <w:lang w:eastAsia="en-US"/>
              </w:rPr>
              <w:t>1 godziny zegarowej</w:t>
            </w:r>
            <w:r w:rsidRPr="00CC2DA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usługi doradztwa zawodowego</w:t>
            </w:r>
          </w:p>
        </w:tc>
      </w:tr>
      <w:tr w:rsidR="001C594B" w:rsidRPr="00CC2DAF" w:rsidTr="001B7062">
        <w:trPr>
          <w:trHeight w:val="427"/>
        </w:trPr>
        <w:tc>
          <w:tcPr>
            <w:tcW w:w="3402" w:type="dxa"/>
            <w:vMerge/>
            <w:shd w:val="clear" w:color="auto" w:fill="auto"/>
            <w:vAlign w:val="center"/>
          </w:tcPr>
          <w:p w:rsidR="001C594B" w:rsidRPr="00CC2DAF" w:rsidRDefault="001C594B" w:rsidP="001B7062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>Słownie:</w:t>
            </w:r>
          </w:p>
          <w:p w:rsidR="001C594B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CC2DA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 </w:t>
            </w:r>
          </w:p>
          <w:p w:rsidR="001C594B" w:rsidRPr="00CC2DAF" w:rsidRDefault="001C594B" w:rsidP="001B7062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</w:tbl>
    <w:p w:rsidR="00442321" w:rsidRPr="00442321" w:rsidRDefault="00442321" w:rsidP="004423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B07E30">
      <w:pPr>
        <w:numPr>
          <w:ilvl w:val="0"/>
          <w:numId w:val="28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Oferuję kompleksowe wykonanie zamówienia</w:t>
      </w:r>
      <w:r w:rsidRPr="0044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w Zapytaniu ofertowym </w:t>
      </w:r>
      <w:r w:rsidR="001C594B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łącznym </w:t>
      </w:r>
      <w:r w:rsidR="001C594B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wynagrodzeniem brutto w wysokości ...................................................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594B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złotych 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łączną liczbę godzin wsparcia zaplanowaną </w:t>
      </w:r>
      <w:r w:rsidR="001C59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okresie realizacji przedmiotu zamówienia</w:t>
      </w:r>
      <w:r w:rsidR="001C594B" w:rsidRPr="00442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2321" w:rsidRPr="00442321" w:rsidRDefault="00442321" w:rsidP="00B07E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bCs/>
          <w:color w:val="000000"/>
          <w:sz w:val="24"/>
          <w:szCs w:val="24"/>
        </w:rPr>
        <w:t>(słownie:...................................................................................................................złotych)</w:t>
      </w:r>
    </w:p>
    <w:p w:rsidR="00442321" w:rsidRPr="00442321" w:rsidRDefault="00442321" w:rsidP="00B07E30">
      <w:pPr>
        <w:numPr>
          <w:ilvl w:val="0"/>
          <w:numId w:val="28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442321" w:rsidRPr="00442321" w:rsidRDefault="00442321" w:rsidP="00B07E30">
      <w:pPr>
        <w:numPr>
          <w:ilvl w:val="0"/>
          <w:numId w:val="28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442321" w:rsidRPr="00442321" w:rsidRDefault="00442321" w:rsidP="00B07E30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uważam się za związanym niniejszą Ofertą w okresie 30 dni. </w:t>
      </w:r>
    </w:p>
    <w:p w:rsidR="00442321" w:rsidRPr="00442321" w:rsidRDefault="00442321" w:rsidP="00B07E30">
      <w:pPr>
        <w:numPr>
          <w:ilvl w:val="0"/>
          <w:numId w:val="28"/>
        </w:num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Oświadczam, że:</w:t>
      </w:r>
    </w:p>
    <w:p w:rsidR="00442321" w:rsidRPr="00442321" w:rsidRDefault="00442321" w:rsidP="001F2A85">
      <w:pPr>
        <w:widowControl w:val="0"/>
        <w:numPr>
          <w:ilvl w:val="0"/>
          <w:numId w:val="24"/>
        </w:numPr>
        <w:tabs>
          <w:tab w:val="clear" w:pos="1068"/>
          <w:tab w:val="left" w:pos="2479"/>
        </w:tabs>
        <w:suppressAutoHyphens w:val="0"/>
        <w:overflowPunct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442321" w:rsidRPr="00442321" w:rsidRDefault="00442321" w:rsidP="001F2A85">
      <w:pPr>
        <w:widowControl w:val="0"/>
        <w:numPr>
          <w:ilvl w:val="0"/>
          <w:numId w:val="24"/>
        </w:numPr>
        <w:tabs>
          <w:tab w:val="clear" w:pos="1068"/>
          <w:tab w:val="left" w:pos="2479"/>
        </w:tabs>
        <w:suppressAutoHyphens w:val="0"/>
        <w:overflowPunct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442321" w:rsidRPr="00442321" w:rsidRDefault="00442321" w:rsidP="001F2A85">
      <w:pPr>
        <w:numPr>
          <w:ilvl w:val="0"/>
          <w:numId w:val="24"/>
        </w:numPr>
        <w:tabs>
          <w:tab w:val="clear" w:pos="1068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442321" w:rsidRPr="00442321" w:rsidRDefault="00442321" w:rsidP="00442321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321" w:rsidRPr="00442321" w:rsidRDefault="00442321" w:rsidP="0044232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42321" w:rsidRPr="00442321" w:rsidRDefault="00442321" w:rsidP="001F2A85">
      <w:pPr>
        <w:numPr>
          <w:ilvl w:val="0"/>
          <w:numId w:val="25"/>
        </w:numPr>
        <w:tabs>
          <w:tab w:val="clear" w:pos="720"/>
          <w:tab w:val="left" w:pos="142"/>
          <w:tab w:val="left" w:pos="851"/>
        </w:tabs>
        <w:suppressAutoHyphens w:val="0"/>
        <w:autoSpaceDE w:val="0"/>
        <w:spacing w:after="0" w:line="240" w:lineRule="auto"/>
        <w:ind w:left="42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442321" w:rsidRPr="00442321" w:rsidRDefault="00442321" w:rsidP="001F2A85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442321" w:rsidRPr="00442321" w:rsidRDefault="00442321" w:rsidP="001F2A85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442321" w:rsidRPr="00442321" w:rsidRDefault="00442321" w:rsidP="001F2A85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42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42321" w:rsidRPr="00442321" w:rsidRDefault="00442321" w:rsidP="001F2A85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42321" w:rsidRPr="00442321" w:rsidRDefault="00442321" w:rsidP="001F2A85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442321" w:rsidRPr="00442321" w:rsidRDefault="00442321" w:rsidP="001F2A85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442321" w:rsidRPr="00442321" w:rsidRDefault="00442321" w:rsidP="001F2A85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42321" w:rsidRPr="00442321" w:rsidRDefault="00442321" w:rsidP="001F2A85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442321" w:rsidRPr="00442321" w:rsidRDefault="00442321" w:rsidP="001F2A85">
      <w:pPr>
        <w:widowControl w:val="0"/>
        <w:numPr>
          <w:ilvl w:val="0"/>
          <w:numId w:val="28"/>
        </w:numPr>
        <w:suppressAutoHyphens w:val="0"/>
        <w:overflowPunct w:val="0"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442321" w:rsidRPr="00442321" w:rsidRDefault="00442321" w:rsidP="0044232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4423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br w:type="page"/>
      </w:r>
      <w:r w:rsidRPr="00442321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  <w:r w:rsidRPr="00442321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442321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442321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442321" w:rsidRPr="00442321" w:rsidTr="002A3B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442321" w:rsidRPr="00442321" w:rsidTr="002A3B1D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2321" w:rsidRPr="00442321" w:rsidRDefault="00442321" w:rsidP="0044232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4232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Zleceniodawcy</w:t>
            </w:r>
          </w:p>
        </w:tc>
      </w:tr>
      <w:tr w:rsidR="00442321" w:rsidRPr="00442321" w:rsidTr="002A3B1D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21" w:rsidRPr="00442321" w:rsidTr="002A3B1D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321" w:rsidRPr="00442321" w:rsidRDefault="00442321" w:rsidP="00442321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321" w:rsidRPr="00442321" w:rsidRDefault="00442321" w:rsidP="00442321">
      <w:pPr>
        <w:suppressAutoHyphens w:val="0"/>
        <w:spacing w:after="0"/>
        <w:jc w:val="both"/>
        <w:rPr>
          <w:lang w:eastAsia="en-US"/>
        </w:rPr>
      </w:pPr>
    </w:p>
    <w:p w:rsidR="00442321" w:rsidRPr="00442321" w:rsidRDefault="00442321" w:rsidP="00442321">
      <w:pPr>
        <w:suppressAutoHyphens w:val="0"/>
        <w:spacing w:after="0"/>
        <w:jc w:val="both"/>
        <w:rPr>
          <w:lang w:eastAsia="en-US"/>
        </w:rPr>
      </w:pP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4423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442321" w:rsidRPr="00442321" w:rsidRDefault="00442321" w:rsidP="00442321">
      <w:pPr>
        <w:tabs>
          <w:tab w:val="left" w:pos="340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tab/>
      </w:r>
      <w:r w:rsidRPr="00442321">
        <w:rPr>
          <w:rFonts w:ascii="Times New Roman" w:hAnsi="Times New Roman" w:cs="Times New Roman"/>
          <w:sz w:val="24"/>
          <w:szCs w:val="24"/>
        </w:rPr>
        <w:tab/>
        <w:t>(Podpis Osoby wyznaczonej do osobistego świadczenia usługi)</w:t>
      </w:r>
    </w:p>
    <w:p w:rsidR="00442321" w:rsidRPr="00442321" w:rsidRDefault="00442321" w:rsidP="00442321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442321">
        <w:rPr>
          <w:rFonts w:ascii="Times New Roman" w:hAnsi="Times New Roman" w:cs="Times New Roman"/>
          <w:sz w:val="24"/>
          <w:szCs w:val="24"/>
        </w:rPr>
        <w:br w:type="page"/>
      </w:r>
    </w:p>
    <w:p w:rsidR="00442321" w:rsidRPr="00442321" w:rsidRDefault="00442321" w:rsidP="0044232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321">
        <w:rPr>
          <w:rFonts w:ascii="Times New Roman" w:hAnsi="Times New Roman" w:cs="Times New Roman"/>
          <w:b/>
          <w:sz w:val="24"/>
          <w:szCs w:val="24"/>
        </w:rPr>
        <w:lastRenderedPageBreak/>
        <w:t>Załącznik nr 3 do Zapytania ofertowego</w:t>
      </w:r>
    </w:p>
    <w:p w:rsidR="00442321" w:rsidRPr="00442321" w:rsidRDefault="00442321" w:rsidP="004423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2321">
        <w:rPr>
          <w:rFonts w:ascii="Times New Roman" w:hAnsi="Times New Roman" w:cs="Times New Roman"/>
          <w:b/>
          <w:sz w:val="24"/>
          <w:szCs w:val="24"/>
          <w:lang w:eastAsia="en-US"/>
        </w:rPr>
        <w:t>Oświadczenie o zatrudnieniu</w:t>
      </w:r>
    </w:p>
    <w:p w:rsidR="00442321" w:rsidRPr="00442321" w:rsidRDefault="00442321" w:rsidP="0044232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2321" w:rsidRPr="00442321" w:rsidRDefault="00442321" w:rsidP="00442321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4423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2321" w:rsidRPr="00442321" w:rsidRDefault="00442321" w:rsidP="004423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321" w:rsidRPr="00442321" w:rsidRDefault="00442321" w:rsidP="00442321">
      <w:pPr>
        <w:numPr>
          <w:ilvl w:val="0"/>
          <w:numId w:val="30"/>
        </w:numPr>
        <w:suppressAutoHyphens w:val="0"/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42321" w:rsidRPr="00442321" w:rsidRDefault="00442321" w:rsidP="00442321">
      <w:pPr>
        <w:numPr>
          <w:ilvl w:val="0"/>
          <w:numId w:val="31"/>
        </w:numPr>
        <w:tabs>
          <w:tab w:val="clear" w:pos="360"/>
          <w:tab w:val="num" w:pos="717"/>
        </w:tabs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442321" w:rsidRPr="00442321" w:rsidRDefault="00442321" w:rsidP="00442321">
      <w:pPr>
        <w:suppressAutoHyphens w:val="0"/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442321" w:rsidRPr="00442321" w:rsidRDefault="00442321" w:rsidP="00442321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442321" w:rsidRPr="00442321" w:rsidRDefault="00442321" w:rsidP="00442321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442321" w:rsidRPr="00442321" w:rsidRDefault="00442321" w:rsidP="00442321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4423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…………..……………………………………..………………………. (adres urzędu) </w:t>
      </w:r>
    </w:p>
    <w:p w:rsidR="00442321" w:rsidRPr="00442321" w:rsidRDefault="00442321" w:rsidP="00442321">
      <w:pPr>
        <w:suppressAutoHyphens w:val="0"/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321" w:rsidRPr="00442321" w:rsidRDefault="00442321" w:rsidP="00442321">
      <w:pPr>
        <w:numPr>
          <w:ilvl w:val="0"/>
          <w:numId w:val="30"/>
        </w:numPr>
        <w:suppressAutoHyphens w:val="0"/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442321" w:rsidRPr="00442321" w:rsidRDefault="00442321" w:rsidP="00442321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442321" w:rsidRPr="00442321" w:rsidRDefault="00442321" w:rsidP="00442321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442321" w:rsidRPr="00442321" w:rsidRDefault="00442321" w:rsidP="00442321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442321" w:rsidRPr="00442321" w:rsidRDefault="00442321" w:rsidP="00442321">
      <w:pPr>
        <w:tabs>
          <w:tab w:val="left" w:pos="3544"/>
          <w:tab w:val="right" w:leader="dot" w:pos="5954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442321" w:rsidRPr="00442321" w:rsidRDefault="00442321" w:rsidP="00442321">
      <w:pPr>
        <w:tabs>
          <w:tab w:val="right" w:leader="dot" w:pos="3402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442321" w:rsidRPr="00442321" w:rsidRDefault="00442321" w:rsidP="00442321">
      <w:pPr>
        <w:tabs>
          <w:tab w:val="right" w:leader="dot" w:pos="3402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44232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44232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442321" w:rsidRPr="00442321" w:rsidRDefault="00442321" w:rsidP="00442321">
      <w:pPr>
        <w:tabs>
          <w:tab w:val="left" w:pos="5954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232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r w:rsidRPr="004423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podpis Osoby wyznaczonej do osobistego świadczenia usługi)</w:t>
      </w:r>
    </w:p>
    <w:p w:rsidR="00442321" w:rsidRPr="00442321" w:rsidRDefault="00442321" w:rsidP="0044232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Pr="00475C32" w:rsidRDefault="00E752F8" w:rsidP="00475C32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B41765" w:rsidRPr="00475C32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89" w:rsidRDefault="00701989" w:rsidP="00DC3667">
      <w:pPr>
        <w:spacing w:after="0" w:line="240" w:lineRule="auto"/>
      </w:pPr>
      <w:r>
        <w:separator/>
      </w:r>
    </w:p>
  </w:endnote>
  <w:endnote w:type="continuationSeparator" w:id="0">
    <w:p w:rsidR="00701989" w:rsidRDefault="00701989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89" w:rsidRDefault="00701989" w:rsidP="00DC3667">
      <w:pPr>
        <w:spacing w:after="0" w:line="240" w:lineRule="auto"/>
      </w:pPr>
      <w:r>
        <w:separator/>
      </w:r>
    </w:p>
  </w:footnote>
  <w:footnote w:type="continuationSeparator" w:id="0">
    <w:p w:rsidR="00701989" w:rsidRDefault="00701989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701989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6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"/>
  </w:num>
  <w:num w:numId="5">
    <w:abstractNumId w:val="14"/>
  </w:num>
  <w:num w:numId="6">
    <w:abstractNumId w:val="24"/>
  </w:num>
  <w:num w:numId="7">
    <w:abstractNumId w:val="6"/>
  </w:num>
  <w:num w:numId="8">
    <w:abstractNumId w:val="17"/>
  </w:num>
  <w:num w:numId="9">
    <w:abstractNumId w:val="13"/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29"/>
  </w:num>
  <w:num w:numId="28">
    <w:abstractNumId w:val="28"/>
  </w:num>
  <w:num w:numId="29">
    <w:abstractNumId w:val="32"/>
  </w:num>
  <w:num w:numId="30">
    <w:abstractNumId w:val="9"/>
  </w:num>
  <w:num w:numId="31">
    <w:abstractNumId w:val="20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C594B"/>
    <w:rsid w:val="001F2A85"/>
    <w:rsid w:val="001F747E"/>
    <w:rsid w:val="002112BA"/>
    <w:rsid w:val="0031001B"/>
    <w:rsid w:val="00330829"/>
    <w:rsid w:val="00352B6E"/>
    <w:rsid w:val="00353FF7"/>
    <w:rsid w:val="00365DE8"/>
    <w:rsid w:val="00386970"/>
    <w:rsid w:val="003A17EC"/>
    <w:rsid w:val="0041641F"/>
    <w:rsid w:val="00442321"/>
    <w:rsid w:val="004461BA"/>
    <w:rsid w:val="00447736"/>
    <w:rsid w:val="00475C32"/>
    <w:rsid w:val="00481370"/>
    <w:rsid w:val="004869B4"/>
    <w:rsid w:val="004D2646"/>
    <w:rsid w:val="00522089"/>
    <w:rsid w:val="00524E31"/>
    <w:rsid w:val="00527C72"/>
    <w:rsid w:val="00531BAD"/>
    <w:rsid w:val="00537E78"/>
    <w:rsid w:val="00545401"/>
    <w:rsid w:val="00547568"/>
    <w:rsid w:val="005E22A9"/>
    <w:rsid w:val="005E7118"/>
    <w:rsid w:val="00605359"/>
    <w:rsid w:val="006B60FE"/>
    <w:rsid w:val="006C7052"/>
    <w:rsid w:val="006E038F"/>
    <w:rsid w:val="006F01C8"/>
    <w:rsid w:val="00701989"/>
    <w:rsid w:val="007522B6"/>
    <w:rsid w:val="007B1D04"/>
    <w:rsid w:val="007C4EE9"/>
    <w:rsid w:val="007D41FB"/>
    <w:rsid w:val="008027D5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34317"/>
    <w:rsid w:val="00935AAB"/>
    <w:rsid w:val="00976CB0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7CEA"/>
    <w:rsid w:val="00B07E30"/>
    <w:rsid w:val="00B11290"/>
    <w:rsid w:val="00B41765"/>
    <w:rsid w:val="00B95E07"/>
    <w:rsid w:val="00C259EE"/>
    <w:rsid w:val="00C629DD"/>
    <w:rsid w:val="00CF03AE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45D1E"/>
    <w:rsid w:val="00E752F8"/>
    <w:rsid w:val="00E810AB"/>
    <w:rsid w:val="00E841B2"/>
    <w:rsid w:val="00EA184C"/>
    <w:rsid w:val="00EE6541"/>
    <w:rsid w:val="00FC4B0C"/>
    <w:rsid w:val="00FC5EBC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52</TotalTime>
  <Pages>13</Pages>
  <Words>3885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13</cp:revision>
  <cp:lastPrinted>2017-04-28T10:58:00Z</cp:lastPrinted>
  <dcterms:created xsi:type="dcterms:W3CDTF">2017-05-05T12:30:00Z</dcterms:created>
  <dcterms:modified xsi:type="dcterms:W3CDTF">2017-05-11T06:21:00Z</dcterms:modified>
</cp:coreProperties>
</file>