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7B183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0</w:t>
      </w:r>
      <w:r w:rsidR="00887A0E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887A0E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28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887A0E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887A0E">
        <w:rPr>
          <w:rFonts w:ascii="Times New Roman" w:hAnsi="Times New Roman" w:cs="Times New Roman"/>
          <w:b/>
          <w:sz w:val="24"/>
          <w:szCs w:val="24"/>
        </w:rPr>
        <w:t> </w:t>
      </w:r>
      <w:r w:rsidR="00887A0E" w:rsidRPr="008C07B8">
        <w:rPr>
          <w:rFonts w:ascii="Times New Roman" w:hAnsi="Times New Roman" w:cs="Times New Roman"/>
          <w:b/>
          <w:sz w:val="24"/>
          <w:szCs w:val="24"/>
        </w:rPr>
        <w:t>pozwalającego</w:t>
      </w:r>
      <w:r w:rsidR="00887A0E">
        <w:rPr>
          <w:rFonts w:ascii="Times New Roman" w:hAnsi="Times New Roman" w:cs="Times New Roman"/>
          <w:b/>
          <w:sz w:val="24"/>
          <w:szCs w:val="24"/>
        </w:rPr>
        <w:t> </w:t>
      </w:r>
      <w:r w:rsidR="00887A0E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887A0E">
        <w:rPr>
          <w:rFonts w:ascii="Times New Roman" w:hAnsi="Times New Roman" w:cs="Times New Roman"/>
          <w:b/>
          <w:sz w:val="24"/>
          <w:szCs w:val="24"/>
        </w:rPr>
        <w:t> uzyskiwanie </w:t>
      </w:r>
      <w:r w:rsidR="00887A0E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887A0E">
        <w:rPr>
          <w:rFonts w:ascii="Times New Roman" w:hAnsi="Times New Roman" w:cs="Times New Roman"/>
          <w:b/>
          <w:sz w:val="24"/>
          <w:szCs w:val="24"/>
        </w:rPr>
        <w:t> uzupełnianie wiedzy, </w:t>
      </w:r>
      <w:r w:rsidR="00887A0E" w:rsidRPr="008C07B8">
        <w:rPr>
          <w:rFonts w:ascii="Times New Roman" w:hAnsi="Times New Roman" w:cs="Times New Roman"/>
          <w:b/>
          <w:sz w:val="24"/>
          <w:szCs w:val="24"/>
        </w:rPr>
        <w:t xml:space="preserve">umiejętności </w:t>
      </w:r>
      <w:r w:rsidR="00887A0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887A0E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887A0E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87A0E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887A0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serwisanta komputerowego 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w ramach </w:t>
      </w:r>
      <w:r w:rsidR="00E26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projektu pn.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Pr="00E65F8C" w:rsidRDefault="00EF141B" w:rsidP="00EF141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EF141B" w:rsidRPr="00E65F8C" w:rsidTr="00733069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41B" w:rsidRPr="00E65F8C" w:rsidRDefault="00EF141B" w:rsidP="00733069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41B" w:rsidRPr="00E65F8C" w:rsidRDefault="00EF141B" w:rsidP="00733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EF141B" w:rsidRPr="00E65F8C" w:rsidTr="00733069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1B" w:rsidRPr="00E65F8C" w:rsidRDefault="00EF141B" w:rsidP="0073306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BEST COMPLEX Beata Staniszewska, ul. Żeromskiego 94 lok. 316, 26- 600 Radom</w:t>
            </w:r>
            <w:r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1B" w:rsidRPr="00E65F8C" w:rsidRDefault="00EF141B" w:rsidP="0073306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EF141B" w:rsidRPr="00E65F8C" w:rsidRDefault="00EF141B" w:rsidP="0073306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F141B" w:rsidRPr="00E65F8C" w:rsidRDefault="00EF141B" w:rsidP="00EF141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F141B" w:rsidRPr="00E65F8C" w:rsidRDefault="00EF141B" w:rsidP="00EF141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F141B" w:rsidRPr="00E65F8C" w:rsidRDefault="00EF141B" w:rsidP="00EF141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F141B" w:rsidRPr="00E65F8C" w:rsidRDefault="00EF141B" w:rsidP="00EF141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F141B" w:rsidRPr="00E65F8C" w:rsidRDefault="00EF141B" w:rsidP="00EF141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F141B" w:rsidRPr="00E65F8C" w:rsidRDefault="00EF141B" w:rsidP="00EF141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141B" w:rsidRDefault="00EF141B" w:rsidP="00EF141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EF141B" w:rsidRDefault="00EF141B" w:rsidP="00EF141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Default="00EF141B" w:rsidP="00EF141B">
      <w:pPr>
        <w:tabs>
          <w:tab w:val="left" w:pos="284"/>
        </w:tabs>
        <w:suppressAutoHyphens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BEST COMPLEX Beata Staniszewska, </w:t>
      </w:r>
    </w:p>
    <w:p w:rsidR="00EF141B" w:rsidRDefault="00EF141B" w:rsidP="00EF141B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t>ul. Żeromskiego 94 lok. 316, 26- 600 Radom</w:t>
      </w:r>
    </w:p>
    <w:p w:rsidR="00EF141B" w:rsidRPr="00E65F8C" w:rsidRDefault="00EF141B" w:rsidP="00EF141B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EF141B" w:rsidRPr="00E65F8C" w:rsidRDefault="00EF141B" w:rsidP="00EF141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EF141B" w:rsidRPr="00E65F8C" w:rsidRDefault="00EF141B" w:rsidP="00EF141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B0597D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975C00" w:rsidRPr="00C2493B" w:rsidRDefault="00975C00" w:rsidP="00C2493B"/>
    <w:sectPr w:rsidR="00975C00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6C" w:rsidRDefault="00C7396C" w:rsidP="00DC3667">
      <w:pPr>
        <w:spacing w:after="0" w:line="240" w:lineRule="auto"/>
      </w:pPr>
      <w:r>
        <w:separator/>
      </w:r>
    </w:p>
  </w:endnote>
  <w:endnote w:type="continuationSeparator" w:id="0">
    <w:p w:rsidR="00C7396C" w:rsidRDefault="00C7396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6C" w:rsidRDefault="00C7396C" w:rsidP="00DC3667">
      <w:pPr>
        <w:spacing w:after="0" w:line="240" w:lineRule="auto"/>
      </w:pPr>
      <w:r>
        <w:separator/>
      </w:r>
    </w:p>
  </w:footnote>
  <w:footnote w:type="continuationSeparator" w:id="0">
    <w:p w:rsidR="00C7396C" w:rsidRDefault="00C7396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C7396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3091B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B0552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B1832"/>
    <w:rsid w:val="007B1D04"/>
    <w:rsid w:val="007C4EE9"/>
    <w:rsid w:val="007D41FB"/>
    <w:rsid w:val="007D54C5"/>
    <w:rsid w:val="007F03FF"/>
    <w:rsid w:val="008034BB"/>
    <w:rsid w:val="008242EE"/>
    <w:rsid w:val="00863EA0"/>
    <w:rsid w:val="00887A0E"/>
    <w:rsid w:val="00890155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75C00"/>
    <w:rsid w:val="009872F0"/>
    <w:rsid w:val="0099287E"/>
    <w:rsid w:val="009B0F46"/>
    <w:rsid w:val="009D4939"/>
    <w:rsid w:val="009D4D1F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451C4"/>
    <w:rsid w:val="00C625D5"/>
    <w:rsid w:val="00C7396C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26EB6"/>
    <w:rsid w:val="00E752F8"/>
    <w:rsid w:val="00E810AB"/>
    <w:rsid w:val="00E841B2"/>
    <w:rsid w:val="00E91E07"/>
    <w:rsid w:val="00EB0E0C"/>
    <w:rsid w:val="00EF141B"/>
    <w:rsid w:val="00F16A43"/>
    <w:rsid w:val="00F25C1C"/>
    <w:rsid w:val="00F31CB7"/>
    <w:rsid w:val="00F625DA"/>
    <w:rsid w:val="00FB00E6"/>
    <w:rsid w:val="00FB083C"/>
    <w:rsid w:val="00FB65F1"/>
    <w:rsid w:val="00FC4B0C"/>
    <w:rsid w:val="00FC5EBC"/>
    <w:rsid w:val="00FF55B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650F-53C3-47A7-9AFD-ECA98347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2017-07-31T06:22:00Z</dcterms:created>
  <dcterms:modified xsi:type="dcterms:W3CDTF">2017-07-31T06:23:00Z</dcterms:modified>
</cp:coreProperties>
</file>